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9C" w:rsidRDefault="003A659C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B6847" w:rsidRPr="001B2538" w:rsidTr="003B6847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B6847" w:rsidRDefault="003B6847" w:rsidP="003B6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3B68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6847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จัดให้มีการกำหนดเป้าหมายและผลสำเร็จในแต่ละตัวบ่งชี้ที่ท้าทายและสามาถส่งผลไปถึงการบรรลุวิสัยทัศน์ของมหาวิทยาลัยได้</w:t>
            </w:r>
          </w:p>
        </w:tc>
      </w:tr>
      <w:tr w:rsidR="003B6847" w:rsidRPr="001B2538" w:rsidTr="00DF478B">
        <w:trPr>
          <w:jc w:val="center"/>
        </w:trPr>
        <w:tc>
          <w:tcPr>
            <w:tcW w:w="6238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B6847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CF3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5D742B">
        <w:trPr>
          <w:trHeight w:val="2489"/>
          <w:jc w:val="center"/>
        </w:trPr>
        <w:tc>
          <w:tcPr>
            <w:tcW w:w="6238" w:type="dxa"/>
          </w:tcPr>
          <w:p w:rsidR="003B6847" w:rsidRPr="001F752A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  <w:r w:rsidR="009F4486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B87C6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B6847" w:rsidRP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รองอธิการบดีฝ่ายวางแผนและภายภาพ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Pr="009F4486" w:rsidRDefault="009F4486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P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ผู้อำนวยการกองนโยบายและแผน</w:t>
            </w:r>
          </w:p>
          <w:p w:rsidR="003B6847" w:rsidRP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3B6847" w:rsidRPr="00997BC0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B87C6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3B6847" w:rsidRPr="00FC2EE3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B87C6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Pr="007734C7" w:rsidRDefault="003B6847" w:rsidP="00B87C63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3B6847" w:rsidRDefault="00D00CEA" w:rsidP="003B684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B6847" w:rsidRPr="001B2538" w:rsidTr="003B6847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 xml:space="preserve">พิจารณาแนวทางการจัดทำแผนการจัดการในด้านต่าง ๆ รองรับการดำเนินการหลังจากผ่านสถานการณ์ </w:t>
            </w:r>
            <w:r w:rsidRPr="00806CBB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COVID</w:t>
            </w:r>
            <w:r w:rsidRPr="00806CBB">
              <w:rPr>
                <w:rFonts w:ascii="TH SarabunPSK" w:eastAsia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806CBB">
              <w:rPr>
                <w:rFonts w:ascii="TH SarabunPSK" w:eastAsia="TH SarabunPSK" w:hAnsi="TH SarabunPSK" w:cs="TH SarabunPSK"/>
                <w:bCs/>
                <w:sz w:val="32"/>
                <w:szCs w:val="32"/>
              </w:rPr>
              <w:t>19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เพื่อเป็นการทดแทนหรือเพิ่มเติม</w:t>
            </w:r>
            <w:r w:rsidR="008B23ED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ในส่วนของการดำเนินการที่ไม่สามารถทำได้ในระยะเวลาที่ผ่านมา</w:t>
            </w:r>
          </w:p>
        </w:tc>
      </w:tr>
      <w:tr w:rsidR="003B6847" w:rsidRPr="001B2538" w:rsidTr="00CE0F96">
        <w:trPr>
          <w:jc w:val="center"/>
        </w:trPr>
        <w:tc>
          <w:tcPr>
            <w:tcW w:w="6238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B6847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CE0F96">
        <w:trPr>
          <w:trHeight w:val="2489"/>
          <w:jc w:val="center"/>
        </w:trPr>
        <w:tc>
          <w:tcPr>
            <w:tcW w:w="6238" w:type="dxa"/>
          </w:tcPr>
          <w:p w:rsidR="003B6847" w:rsidRPr="001F752A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รองอธิการบดีฝ่ายวางแผนและภายภาพ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3B6847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ผู้อำนวยการกองนโยบายและแผน</w:t>
            </w:r>
          </w:p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3B6847" w:rsidRPr="00997BC0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Pr="007734C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D00CEA" w:rsidRDefault="00D00CEA" w:rsidP="003B68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ข้อเสนอแนะเพื่อการพัฒนาในภาพรวมจากบทสรุปผู้บริหาร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B6847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B6847" w:rsidRPr="003B6847" w:rsidRDefault="003B6847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เชื่อมโยงฐานข้อมูลด้านงานสอน งานวิจัย บริการวิชาการ และทำนุบำรุง</w:t>
            </w:r>
            <w:proofErr w:type="spellStart"/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วัฒนธรรม สู่ระบบการประเมินผลการปฏิบัติงาน เพื่อแสดงผลงาน</w:t>
            </w:r>
            <w:r w:rsidR="008B23ED">
              <w:rPr>
                <w:rFonts w:ascii="TH SarabunPSK" w:eastAsia="TH SarabunPSK" w:hAnsi="TH SarabunPSK" w:cs="TH SarabunPSK"/>
                <w:b/>
                <w:sz w:val="32"/>
                <w:szCs w:val="32"/>
                <w:cs/>
              </w:rPr>
              <w:br/>
            </w:r>
            <w:r>
              <w:rPr>
                <w:rFonts w:ascii="TH SarabunPSK" w:eastAsia="TH SarabunPSK" w:hAnsi="TH SarabunPSK" w:cs="TH SarabunPSK" w:hint="cs"/>
                <w:b/>
                <w:sz w:val="32"/>
                <w:szCs w:val="32"/>
                <w:cs/>
              </w:rPr>
              <w:t>เชิงประจักษ์ของอาจารย์ในแต่ละรอบการประเมินตามเกณฑ์และมาตรฐานการประเมินผล</w:t>
            </w:r>
          </w:p>
        </w:tc>
      </w:tr>
      <w:tr w:rsidR="003B6847" w:rsidRPr="001B2538" w:rsidTr="00CE0F96">
        <w:trPr>
          <w:jc w:val="center"/>
        </w:trPr>
        <w:tc>
          <w:tcPr>
            <w:tcW w:w="6238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B6847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B6847" w:rsidRPr="001B2538" w:rsidRDefault="003B6847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B6847" w:rsidRPr="001B2538" w:rsidTr="00CE0F96">
        <w:trPr>
          <w:trHeight w:val="2489"/>
          <w:jc w:val="center"/>
        </w:trPr>
        <w:tc>
          <w:tcPr>
            <w:tcW w:w="6238" w:type="dxa"/>
          </w:tcPr>
          <w:p w:rsidR="003B6847" w:rsidRPr="001F752A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B6847" w:rsidRPr="003B6847" w:rsidRDefault="003B6847" w:rsidP="003B6847">
            <w:pPr>
              <w:pStyle w:val="a8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รองอธิการบดีฝ่ายพัฒนาดิจิทัล</w:t>
            </w:r>
          </w:p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3B6847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B6847" w:rsidRP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68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3B6847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บริการและเทคโนโลยีสารสนเทศ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F4486" w:rsidRPr="003B6847" w:rsidRDefault="009F4486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3B6847" w:rsidRPr="00997BC0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B6847" w:rsidRPr="00997BC0" w:rsidRDefault="003B6847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B6847" w:rsidRPr="00997BC0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B684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3B6847" w:rsidRPr="00FC2EE3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B6847" w:rsidRDefault="003B6847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3B6847" w:rsidRPr="007734C7" w:rsidRDefault="003B6847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717557" w:rsidRPr="006A192B" w:rsidRDefault="006A192B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8B23ED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8B23ED" w:rsidRPr="003B6847" w:rsidRDefault="008B23ED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23E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จัดทำแผน ปรับปรุงกฎระเบียบและส่งเสริมการพัฒนาหลักสูตรในรูปแบบต่าง ๆ เช่น จัดทำชุดวิชา หรือการอบรมระยะสั้น เป็นต้น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upskill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reskill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ทั้งนักศึกษา ศิษย์เก่า และบุคคลภายนอก</w:t>
            </w:r>
          </w:p>
        </w:tc>
      </w:tr>
      <w:tr w:rsidR="008B23ED" w:rsidRPr="001B2538" w:rsidTr="00CE0F96">
        <w:trPr>
          <w:jc w:val="center"/>
        </w:trPr>
        <w:tc>
          <w:tcPr>
            <w:tcW w:w="6238" w:type="dxa"/>
            <w:vAlign w:val="center"/>
          </w:tcPr>
          <w:p w:rsidR="008B23ED" w:rsidRPr="001B2538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8B23ED" w:rsidRPr="001B2538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8B23ED" w:rsidRPr="001B2538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8B23ED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B23ED" w:rsidRPr="001B2538" w:rsidRDefault="008B23ED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B23ED" w:rsidRPr="001B2538" w:rsidTr="00CE0F96">
        <w:trPr>
          <w:trHeight w:val="2489"/>
          <w:jc w:val="center"/>
        </w:trPr>
        <w:tc>
          <w:tcPr>
            <w:tcW w:w="6238" w:type="dxa"/>
          </w:tcPr>
          <w:p w:rsidR="008B23ED" w:rsidRPr="001F752A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F752A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1F752A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8B23ED" w:rsidRPr="008B23ED" w:rsidRDefault="008B23ED" w:rsidP="008B23E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23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  <w:p w:rsidR="008B23ED" w:rsidRPr="008B23ED" w:rsidRDefault="008B23ED" w:rsidP="00CE0F96">
            <w:pPr>
              <w:pStyle w:val="a8"/>
              <w:ind w:left="0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8B23ED" w:rsidRP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8B23ED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23ED" w:rsidRP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B23E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23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ผู้อำนวยการกองวิชาการและพัฒนาคณาจารย์</w:t>
            </w:r>
          </w:p>
          <w:p w:rsidR="008B23ED" w:rsidRPr="003B6847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043" w:type="dxa"/>
          </w:tcPr>
          <w:p w:rsidR="008B23ED" w:rsidRPr="00997BC0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B23ED" w:rsidRPr="00997BC0" w:rsidRDefault="008B23ED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B23ED" w:rsidRPr="00997BC0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23ED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8B23ED" w:rsidRPr="00FC2EE3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23ED" w:rsidRDefault="008B23ED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</w:t>
            </w:r>
          </w:p>
          <w:p w:rsidR="008B23ED" w:rsidRPr="007734C7" w:rsidRDefault="008B23ED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P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2C7974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2C7974" w:rsidRPr="003B6847" w:rsidRDefault="002C7974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ดำเนินการพัฒนาระบบและช่องทางการสร้างกิจกรรมกับเครือข่ายศิษย์เก่า และการสร้างความร่วมมือกับผู้ประกอบการอย่างยั่งยืน</w:t>
            </w:r>
          </w:p>
        </w:tc>
      </w:tr>
      <w:tr w:rsidR="002C7974" w:rsidRPr="001B2538" w:rsidTr="00CE0F96">
        <w:trPr>
          <w:jc w:val="center"/>
        </w:trPr>
        <w:tc>
          <w:tcPr>
            <w:tcW w:w="6238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26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43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2C7974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C7974" w:rsidRPr="001B2538" w:rsidTr="00CE0F96">
        <w:trPr>
          <w:trHeight w:val="2489"/>
          <w:jc w:val="center"/>
        </w:trPr>
        <w:tc>
          <w:tcPr>
            <w:tcW w:w="6238" w:type="dxa"/>
          </w:tcPr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2C7974" w:rsidRPr="002C7974" w:rsidRDefault="002C7974" w:rsidP="002C7974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ผู้ช่วยอธิการบดีฝ่าย</w:t>
            </w:r>
            <w:r w:rsidR="00E13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กิจการนักศึกษา</w:t>
            </w:r>
          </w:p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2C7974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ผู้อำนวยการกองพัฒนานักศึกษา</w:t>
            </w:r>
          </w:p>
        </w:tc>
        <w:tc>
          <w:tcPr>
            <w:tcW w:w="2043" w:type="dxa"/>
          </w:tcPr>
          <w:p w:rsidR="002C7974" w:rsidRPr="00997BC0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2C7974" w:rsidRPr="00997BC0" w:rsidRDefault="002C7974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2C7974" w:rsidRPr="00997BC0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C7974" w:rsidRPr="007734C7" w:rsidRDefault="002C7974" w:rsidP="002C797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2C7974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2C7974" w:rsidRPr="003B6847" w:rsidRDefault="002C7974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ดำเนินการทบทวนแผนการพัฒนาบุคลากรในภาพรวม กำหนดการสร้างมาตรการเร่งรัดและสร้างแรงจูงใจให้แก่บุคลากรในการพัฒนาตนเอง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ให้เป็นไปตามแผน</w:t>
            </w:r>
          </w:p>
        </w:tc>
      </w:tr>
      <w:tr w:rsidR="002C7974" w:rsidRPr="001B2538" w:rsidTr="002C7974">
        <w:trPr>
          <w:jc w:val="center"/>
        </w:trPr>
        <w:tc>
          <w:tcPr>
            <w:tcW w:w="6259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2C7974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2C7974" w:rsidRPr="001B2538" w:rsidRDefault="002C7974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2C7974" w:rsidRPr="001B2538" w:rsidTr="002C7974">
        <w:trPr>
          <w:trHeight w:val="2489"/>
          <w:jc w:val="center"/>
        </w:trPr>
        <w:tc>
          <w:tcPr>
            <w:tcW w:w="6259" w:type="dxa"/>
          </w:tcPr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2C7974" w:rsidRPr="00FC2EE3" w:rsidRDefault="002C7974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2C7974" w:rsidRPr="002C7974" w:rsidRDefault="002C7974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2C7974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C7974" w:rsidRPr="002C7974" w:rsidRDefault="002C7974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  <w:tc>
          <w:tcPr>
            <w:tcW w:w="2032" w:type="dxa"/>
          </w:tcPr>
          <w:p w:rsidR="002C7974" w:rsidRPr="00997BC0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2C7974" w:rsidRPr="00997BC0" w:rsidRDefault="002C7974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2C7974" w:rsidRPr="00997BC0" w:rsidRDefault="002C7974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2C7974" w:rsidRPr="007734C7" w:rsidRDefault="002C7974" w:rsidP="002C7974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Pr="006A192B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1D7FC2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1D7FC2" w:rsidRPr="003B6847" w:rsidRDefault="001D7FC2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กำหนดให้มีการจัดทำแผนการพัฒนาทักษะทางวิชาชีพของอาจารย์ในแต่ละหลักสูตร เพื่อให้สอดคล้องกับการพัฒนาหลักสูตร</w:t>
            </w:r>
          </w:p>
        </w:tc>
      </w:tr>
      <w:tr w:rsidR="001D7FC2" w:rsidRPr="001B2538" w:rsidTr="00CE0F96">
        <w:trPr>
          <w:jc w:val="center"/>
        </w:trPr>
        <w:tc>
          <w:tcPr>
            <w:tcW w:w="6259" w:type="dxa"/>
            <w:vAlign w:val="center"/>
          </w:tcPr>
          <w:p w:rsidR="001D7FC2" w:rsidRPr="001B2538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1D7FC2" w:rsidRPr="001B2538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1D7FC2" w:rsidRPr="001B2538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1D7FC2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1D7FC2" w:rsidRPr="001B2538" w:rsidRDefault="001D7FC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1D7FC2" w:rsidRPr="001B2538" w:rsidTr="00CE0F96">
        <w:trPr>
          <w:trHeight w:val="2489"/>
          <w:jc w:val="center"/>
        </w:trPr>
        <w:tc>
          <w:tcPr>
            <w:tcW w:w="6259" w:type="dxa"/>
          </w:tcPr>
          <w:p w:rsidR="001D7FC2" w:rsidRPr="002C7974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1D7FC2" w:rsidRPr="00FC2EE3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1D7FC2" w:rsidRPr="00FC2EE3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1D7FC2" w:rsidRPr="00FC2EE3" w:rsidRDefault="001D7FC2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1D7FC2" w:rsidRPr="002C7974" w:rsidRDefault="001D7FC2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2C79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  <w:p w:rsidR="001D7FC2" w:rsidRPr="002C7974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Pr="002C7974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D7FC2" w:rsidRPr="002C7974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1D7F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ผู้อำนวยการกองวิชาการและพัฒนาคณาจารย์</w:t>
            </w:r>
          </w:p>
        </w:tc>
        <w:tc>
          <w:tcPr>
            <w:tcW w:w="2032" w:type="dxa"/>
          </w:tcPr>
          <w:p w:rsidR="001D7FC2" w:rsidRPr="00997BC0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1D7FC2" w:rsidRPr="00997BC0" w:rsidRDefault="001D7FC2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1D7FC2" w:rsidRPr="00997BC0" w:rsidRDefault="001D7FC2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1D7FC2" w:rsidRPr="007734C7" w:rsidRDefault="001D7FC2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8697A" w:rsidRPr="006A192B" w:rsidRDefault="0058697A" w:rsidP="005869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192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องค์ประกอบที่ 1 การผลิตบัณฑิต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8B03D2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8B03D2" w:rsidRPr="003B6847" w:rsidRDefault="00246449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B0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8B03D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พิจารณาช่องทางการกระจายข่าวสารและการให้บริการแก่นักศึกษาให้เหมาะสมกับสถานการณ์ในปัจจุบัน</w:t>
            </w:r>
          </w:p>
        </w:tc>
      </w:tr>
      <w:tr w:rsidR="008B03D2" w:rsidRPr="001B2538" w:rsidTr="00CE0F96">
        <w:trPr>
          <w:jc w:val="center"/>
        </w:trPr>
        <w:tc>
          <w:tcPr>
            <w:tcW w:w="6259" w:type="dxa"/>
            <w:vAlign w:val="center"/>
          </w:tcPr>
          <w:p w:rsidR="008B03D2" w:rsidRPr="001B2538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8B03D2" w:rsidRPr="001B2538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8B03D2" w:rsidRPr="001B2538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8B03D2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8B03D2" w:rsidRPr="001B2538" w:rsidRDefault="008B03D2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8B03D2" w:rsidRPr="001B2538" w:rsidTr="00CE0F96">
        <w:trPr>
          <w:trHeight w:val="2489"/>
          <w:jc w:val="center"/>
        </w:trPr>
        <w:tc>
          <w:tcPr>
            <w:tcW w:w="6259" w:type="dxa"/>
          </w:tcPr>
          <w:p w:rsidR="008B03D2" w:rsidRPr="002C7974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8B03D2" w:rsidRPr="00FC2EE3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8B03D2" w:rsidRPr="00FC2EE3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8B03D2" w:rsidRPr="00FC2EE3" w:rsidRDefault="008B03D2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8B03D2" w:rsidRPr="008B03D2" w:rsidRDefault="008B03D2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8B03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0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ผู้ช่วยอธิการบดีฝ่าย</w:t>
            </w:r>
            <w:r w:rsidR="00E13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กิจการนักศึกษา</w:t>
            </w:r>
            <w:bookmarkStart w:id="0" w:name="_GoBack"/>
            <w:bookmarkEnd w:id="0"/>
          </w:p>
          <w:p w:rsidR="008B03D2" w:rsidRP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F752A" w:rsidRDefault="001F752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67A7C" w:rsidRPr="00867A7C" w:rsidRDefault="00867A7C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8B03D2" w:rsidRPr="002C7974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B03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8B03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ผู้อำนวยการกองพัฒนานักศึกษา</w:t>
            </w:r>
          </w:p>
        </w:tc>
        <w:tc>
          <w:tcPr>
            <w:tcW w:w="2032" w:type="dxa"/>
          </w:tcPr>
          <w:p w:rsidR="008B03D2" w:rsidRPr="00997BC0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8B03D2" w:rsidRPr="00997BC0" w:rsidRDefault="008B03D2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8B03D2" w:rsidRPr="00997BC0" w:rsidRDefault="008B03D2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8B03D2" w:rsidRPr="007734C7" w:rsidRDefault="008B03D2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0B1878" w:rsidRDefault="000B187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F66E6E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F66E6E" w:rsidRPr="003B6847" w:rsidRDefault="00F66E6E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พัฒนาอาจารย์ทุกท่านให้ได้รับใบรับรองการวิจัยในมนุษย์ ร่วมกับการพัฒนาระบบการขอรับรองจริยธรรมวิจัยในมนุษย์ เพื่อโอกาสการรับทุนสนับสนุนงานวิจัย และเผยแพร่งานวิจัยตามหลักมาตรฐานสากล</w:t>
            </w:r>
          </w:p>
        </w:tc>
      </w:tr>
      <w:tr w:rsidR="00F66E6E" w:rsidRPr="001B2538" w:rsidTr="00CE0F96">
        <w:trPr>
          <w:jc w:val="center"/>
        </w:trPr>
        <w:tc>
          <w:tcPr>
            <w:tcW w:w="6259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F66E6E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F66E6E" w:rsidRPr="001B2538" w:rsidTr="00CE0F96">
        <w:trPr>
          <w:trHeight w:val="2489"/>
          <w:jc w:val="center"/>
        </w:trPr>
        <w:tc>
          <w:tcPr>
            <w:tcW w:w="6259" w:type="dxa"/>
          </w:tcPr>
          <w:p w:rsidR="00F66E6E" w:rsidRPr="002C7974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F66E6E" w:rsidRPr="00F66E6E" w:rsidRDefault="00F66E6E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F66E6E" w:rsidRP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P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Pr="002C7974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F66E6E" w:rsidRPr="00997BC0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F66E6E" w:rsidRPr="00997BC0" w:rsidRDefault="00F66E6E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F66E6E" w:rsidRPr="00997BC0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F66E6E" w:rsidRPr="007734C7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F66E6E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F66E6E" w:rsidRPr="003B6847" w:rsidRDefault="00F66E6E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 สนับสนุนการขอจด/ขึ้นทะเบียนทรัพย์สินทางปัญญา (สิทธิบัตร อนุสิทธิบัตร ลิขสิทธิ์ เครื่องหมายการค้า) โดยมีแนวทางของการเอื้อประโยชน์ร่วมกัน เพื่อเป็นแรงจูงใจให้แก่อาจารย์ในการนำผลงานที่ได้ในแต่ละปีสู่การขอจด/ขึ้นทะเบียน และนำไปใช้ประโยชน์ต่อเนื่อง รวมทั้งมุ่งเป้าสู่การเป็นอุดมศึกษาในกลุ่มพัฒนาเทคโนโลยีและส่งเสริมการสร้างนวัตกรรม</w:t>
            </w:r>
          </w:p>
        </w:tc>
      </w:tr>
      <w:tr w:rsidR="00F66E6E" w:rsidRPr="001B2538" w:rsidTr="00CE0F96">
        <w:trPr>
          <w:jc w:val="center"/>
        </w:trPr>
        <w:tc>
          <w:tcPr>
            <w:tcW w:w="6259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F66E6E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F66E6E" w:rsidRPr="001B2538" w:rsidRDefault="00F66E6E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F66E6E" w:rsidRPr="001B2538" w:rsidTr="00CE0F96">
        <w:trPr>
          <w:trHeight w:val="2489"/>
          <w:jc w:val="center"/>
        </w:trPr>
        <w:tc>
          <w:tcPr>
            <w:tcW w:w="6259" w:type="dxa"/>
          </w:tcPr>
          <w:p w:rsidR="00F66E6E" w:rsidRPr="002C7974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F66E6E" w:rsidRPr="00FC2EE3" w:rsidRDefault="00F66E6E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342CFA" w:rsidRPr="00F66E6E" w:rsidRDefault="00342CFA" w:rsidP="00342CFA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342CFA" w:rsidRPr="00F66E6E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F66E6E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66E6E" w:rsidRPr="002C7974" w:rsidRDefault="00342CFA" w:rsidP="00342C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F66E6E" w:rsidRPr="00997BC0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F66E6E" w:rsidRPr="00997BC0" w:rsidRDefault="00F66E6E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F66E6E" w:rsidRPr="00997BC0" w:rsidRDefault="00F66E6E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F66E6E" w:rsidRPr="007734C7" w:rsidRDefault="00F66E6E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Default="0057416D" w:rsidP="0057416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42CFA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42CFA" w:rsidRPr="003B6847" w:rsidRDefault="00342CFA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ต่อยอดทรัพย์สินทางปัญญาที่มี (สิทธิบัตร อนุสิทธิบัตร ลิขสิทธิ์) เพื่อการใช้ประโยชน์เชิงพาณิชย์ โดยอาจบูรณาการร่วมกับโครงการบริการสังคม หรือโครงการหารายได้ของหน่วยงานที่เห็นผลอย่างเป็นรูปธรรม</w:t>
            </w:r>
          </w:p>
        </w:tc>
      </w:tr>
      <w:tr w:rsidR="00342CFA" w:rsidRPr="001B2538" w:rsidTr="00CE0F96">
        <w:trPr>
          <w:jc w:val="center"/>
        </w:trPr>
        <w:tc>
          <w:tcPr>
            <w:tcW w:w="6259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42CFA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42CFA" w:rsidRPr="001B2538" w:rsidTr="00CE0F96">
        <w:trPr>
          <w:trHeight w:val="2489"/>
          <w:jc w:val="center"/>
        </w:trPr>
        <w:tc>
          <w:tcPr>
            <w:tcW w:w="6259" w:type="dxa"/>
          </w:tcPr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342CFA" w:rsidRPr="00F66E6E" w:rsidRDefault="00342CFA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42CFA" w:rsidRPr="00997BC0" w:rsidRDefault="00342CFA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42CFA" w:rsidRPr="007734C7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7416D" w:rsidRDefault="0057416D"/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42CFA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42CFA" w:rsidRPr="003B6847" w:rsidRDefault="00342CFA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พัฒนาระบบการเผยแพร่บทความวิจัยในทุกมิติ เพื่อได้ผลประโยชน์สูงสุดจากผลการวิจัยที่ได้ในแต่ละปี เช่น ข้อกำหนดระดับการเผยแพร่ที่สูงขึ้นตามแหล่งงบประมาณ/ยอดเงินสนับสนุน (การเผยแพร่ในวารสารทางวิชาการที่เป็นไปตามหลักเกณฑ์ที่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กำหนด) การเผยแพ่ในวารสารของมหาวิทยาลัย ทั้ง ๒ ฉบับ การเผยแพร่หรือจดสิทธิบัตร อนุสิทธิบัตรผลงานนักศึกษา (เป็นลิขสิทธิ์ของมหาวิทยาลัย) โดยมีชื่ออาจารย์ที่ปรึกษาเป็นชื่อแรก เป็นต้น</w:t>
            </w:r>
          </w:p>
        </w:tc>
      </w:tr>
      <w:tr w:rsidR="00342CFA" w:rsidRPr="001B2538" w:rsidTr="00CE0F96">
        <w:trPr>
          <w:jc w:val="center"/>
        </w:trPr>
        <w:tc>
          <w:tcPr>
            <w:tcW w:w="6259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42CFA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42CFA" w:rsidRPr="001B2538" w:rsidTr="00CE0F96">
        <w:trPr>
          <w:trHeight w:val="2489"/>
          <w:jc w:val="center"/>
        </w:trPr>
        <w:tc>
          <w:tcPr>
            <w:tcW w:w="6259" w:type="dxa"/>
          </w:tcPr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342CFA" w:rsidRPr="00F66E6E" w:rsidRDefault="00342CFA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42CFA" w:rsidRPr="00997BC0" w:rsidRDefault="00342CFA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42CFA" w:rsidRPr="007734C7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9B6878" w:rsidRPr="009B6878" w:rsidRDefault="009B6878" w:rsidP="009B687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2 การวิจัย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342CFA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342CFA" w:rsidRPr="003B6847" w:rsidRDefault="00342CFA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ส่งเสริมให้แต่ละคณะได้รับการสนับสนุนการทำวิจัยจากหน่วยงานภายนอก เพื่อสร้างเครือข่ายความร่วมมือและเป็นพันธมิตรในการพัฒนาร่วมกัน</w:t>
            </w:r>
          </w:p>
        </w:tc>
      </w:tr>
      <w:tr w:rsidR="00342CFA" w:rsidRPr="001B2538" w:rsidTr="00CE0F96">
        <w:trPr>
          <w:jc w:val="center"/>
        </w:trPr>
        <w:tc>
          <w:tcPr>
            <w:tcW w:w="6259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342CFA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342CFA" w:rsidRPr="001B2538" w:rsidRDefault="00342CFA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342CFA" w:rsidRPr="001B2538" w:rsidTr="00CE0F96">
        <w:trPr>
          <w:trHeight w:val="2489"/>
          <w:jc w:val="center"/>
        </w:trPr>
        <w:tc>
          <w:tcPr>
            <w:tcW w:w="6259" w:type="dxa"/>
          </w:tcPr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342CFA" w:rsidRPr="00FC2EE3" w:rsidRDefault="00342CFA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342CFA" w:rsidRPr="00F66E6E" w:rsidRDefault="00342CFA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F66E6E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42CFA" w:rsidRPr="002C7974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342CFA" w:rsidRPr="00997BC0" w:rsidRDefault="00342CFA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342CFA" w:rsidRPr="00997BC0" w:rsidRDefault="00342CFA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342CFA" w:rsidRPr="007734C7" w:rsidRDefault="00342CFA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813F2A" w:rsidRDefault="00813F2A"/>
    <w:p w:rsidR="00614FD0" w:rsidRDefault="00614FD0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3 การบริการวิชาการ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4E4ED1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A2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4E4ED1" w:rsidRPr="003B6847" w:rsidRDefault="004E4ED1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กำหนดแนวทางเพื่อการสนับสนุนงานบริการวิชาการ และงานบริการสังคม เพื่อให้สามารถยืนยันการสร้างผลงานได้ในแต่ละปีแม้จะไม่ได้รับ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การสนับสนุนจากหน่วยงานภายนอก ทั้งนี้อาจบูรณาการต่อเนื่องจากผลงานวิจัย งานสิทธิบัตร อนุสิทธิบัตร สู่การหารายได้ (เชิงพาณิชย์) หรือบูรณาการ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สู่หลักสูตรให้มีการดำเนินงานโครงการบริการวิชาการ และ/หรืองานบริการสังคมที่วัดผลสำเร็จได้ตามตัวชี้วัดและค่าเป้าหมายที่กำหนด</w:t>
            </w:r>
          </w:p>
        </w:tc>
      </w:tr>
      <w:tr w:rsidR="004E4ED1" w:rsidRPr="001B2538" w:rsidTr="00CE0F96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4E4ED1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CE0F96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4E4ED1" w:rsidRPr="00F66E6E" w:rsidRDefault="004E4ED1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รองอธิการบดีฝ่ายวิจัยและพัฒนานวัตกรรม</w:t>
            </w:r>
          </w:p>
          <w:p w:rsidR="004E4ED1" w:rsidRPr="00F66E6E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F66E6E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66E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F66E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</w:tc>
        <w:tc>
          <w:tcPr>
            <w:tcW w:w="2032" w:type="dxa"/>
          </w:tcPr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4E4ED1" w:rsidRPr="007734C7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4E4ED1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74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แนวทางเสริมจุดเด่น</w:t>
            </w:r>
          </w:p>
          <w:p w:rsidR="004E4ED1" w:rsidRPr="003B6847" w:rsidRDefault="004E4ED1" w:rsidP="00CE0F9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ัดทำแผนการเผยแพร่การบูรณาการองค์ความรู้ด้านศิลปะและวัฒนธรรมที่เป็นประวัติศาสตร์ของมหาวิทยาลัยเข้ากับพันธกิจต่าง ๆ ให้หลากหลายช่องทางเพื่อเป็นการประชาสัมพันธ์และการรับรู้ของประชาคม</w:t>
            </w:r>
          </w:p>
        </w:tc>
      </w:tr>
      <w:tr w:rsidR="004E4ED1" w:rsidRPr="001B2538" w:rsidTr="00CE0F96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4E4ED1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CE0F96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4E4ED1" w:rsidRPr="004E4ED1" w:rsidRDefault="004E4ED1" w:rsidP="004E4E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ผู้ช่วยอธิการบดีฝ่าย</w:t>
            </w:r>
            <w:proofErr w:type="spellStart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4E4ED1" w:rsidRPr="004E4ED1" w:rsidRDefault="004E4ED1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</w:t>
            </w:r>
            <w:proofErr w:type="spellStart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032" w:type="dxa"/>
          </w:tcPr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4E4ED1" w:rsidRPr="007734C7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C46592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4 การทำนุบำรุงศิลปะและวัฒนธรรม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4E4ED1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4E4ED1" w:rsidRPr="003B6847" w:rsidRDefault="004E4ED1" w:rsidP="004E4ED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ดำเนินการสำรวจข้อมูลด้านศิลปะและวัฒนธรรมอันเป็นประวัติศาสตร์ของมหาวิทยาลัยที่ปรากฏอยู่ตามคณะต่าง ๆ ให้สามารถนำมาจัดทำมาตรฐานด้านศิลปะและวัฒนธรรมระดับชาติได้ เช่น ด้านอาหาร ลายผ้า เป็นต้น</w:t>
            </w:r>
          </w:p>
        </w:tc>
      </w:tr>
      <w:tr w:rsidR="004E4ED1" w:rsidRPr="001B2538" w:rsidTr="00CE0F96">
        <w:trPr>
          <w:jc w:val="center"/>
        </w:trPr>
        <w:tc>
          <w:tcPr>
            <w:tcW w:w="6259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4E4ED1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4E4ED1" w:rsidRPr="001B2538" w:rsidRDefault="004E4ED1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4E4ED1" w:rsidRPr="001B2538" w:rsidTr="00CE0F96">
        <w:trPr>
          <w:trHeight w:val="2489"/>
          <w:jc w:val="center"/>
        </w:trPr>
        <w:tc>
          <w:tcPr>
            <w:tcW w:w="6259" w:type="dxa"/>
          </w:tcPr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4E4ED1" w:rsidRPr="00FC2EE3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4E4ED1" w:rsidRDefault="004E4ED1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4E4ED1" w:rsidRPr="004E4ED1" w:rsidRDefault="004E4ED1" w:rsidP="00CE0F9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ผู้ช่วยอธิการบดีฝ่าย</w:t>
            </w:r>
            <w:proofErr w:type="spellStart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  <w:p w:rsidR="004E4ED1" w:rsidRPr="004E4ED1" w:rsidRDefault="004E4ED1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4E4ED1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E4ED1" w:rsidRPr="002C7974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E4E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</w:t>
            </w:r>
            <w:proofErr w:type="spellStart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4E4E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2032" w:type="dxa"/>
          </w:tcPr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4E4ED1" w:rsidRPr="00997BC0" w:rsidRDefault="004E4ED1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4E4ED1" w:rsidRPr="00997BC0" w:rsidRDefault="004E4ED1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4E4ED1" w:rsidRPr="007734C7" w:rsidRDefault="004E4ED1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6544D" w:rsidRDefault="0056544D" w:rsidP="004E4E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5AF8" w:rsidRDefault="00415AF8" w:rsidP="006A192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EC4DAF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EC4DAF" w:rsidRPr="003B6847" w:rsidRDefault="00EC4DAF" w:rsidP="00CE0F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มีมาตรการบริหารจัดการกับตัวชี้วัดความสำเร็จตามยุทธศาสตร์การจัดสรรงบประมาณที่ไม่บรรลุค่าเป้าหมาย ทั้งด้านการผลิตบัณฑิตและการดำเนินการของงบประมาณรายจ่ายประจำปี</w:t>
            </w:r>
          </w:p>
        </w:tc>
      </w:tr>
      <w:tr w:rsidR="00EC4DAF" w:rsidRPr="001B2538" w:rsidTr="00CE0F96">
        <w:trPr>
          <w:jc w:val="center"/>
        </w:trPr>
        <w:tc>
          <w:tcPr>
            <w:tcW w:w="6259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EC4DAF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C4DAF" w:rsidRPr="001B2538" w:rsidTr="00CE0F96">
        <w:trPr>
          <w:trHeight w:val="2489"/>
          <w:jc w:val="center"/>
        </w:trPr>
        <w:tc>
          <w:tcPr>
            <w:tcW w:w="6259" w:type="dxa"/>
          </w:tcPr>
          <w:p w:rsidR="00EC4DAF" w:rsidRPr="002C7974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EC4DAF" w:rsidRPr="00EC4DAF" w:rsidRDefault="00EC4DAF" w:rsidP="00CE0F9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รองอธิการบดีฝ่ายวางแผนและภายภาพ</w:t>
            </w:r>
          </w:p>
          <w:p w:rsidR="00EC4DAF" w:rsidRPr="00EC4DAF" w:rsidRDefault="00EC4DAF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2C7974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ผู้อำนวยการกองนโยบายและแผน</w:t>
            </w:r>
          </w:p>
        </w:tc>
        <w:tc>
          <w:tcPr>
            <w:tcW w:w="2032" w:type="dxa"/>
          </w:tcPr>
          <w:p w:rsidR="00EC4DAF" w:rsidRPr="00997BC0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EC4DAF" w:rsidRPr="00997BC0" w:rsidRDefault="00EC4DAF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EC4DAF" w:rsidRPr="00997BC0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9F448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Pr="007734C7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C46592" w:rsidRDefault="00C46592" w:rsidP="00EC4DA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7F1D" w:rsidRDefault="00C46592" w:rsidP="00C465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องค์ประกอบที่ 5 การบริหารจัดการ (ต่อ)</w:t>
      </w:r>
    </w:p>
    <w:tbl>
      <w:tblPr>
        <w:tblStyle w:val="a7"/>
        <w:tblW w:w="13014" w:type="dxa"/>
        <w:jc w:val="center"/>
        <w:tblLook w:val="04A0" w:firstRow="1" w:lastRow="0" w:firstColumn="1" w:lastColumn="0" w:noHBand="0" w:noVBand="1"/>
      </w:tblPr>
      <w:tblGrid>
        <w:gridCol w:w="6259"/>
        <w:gridCol w:w="2116"/>
        <w:gridCol w:w="2032"/>
        <w:gridCol w:w="2607"/>
      </w:tblGrid>
      <w:tr w:rsidR="00EC4DAF" w:rsidRPr="001B2538" w:rsidTr="00CE0F96">
        <w:trPr>
          <w:jc w:val="center"/>
        </w:trPr>
        <w:tc>
          <w:tcPr>
            <w:tcW w:w="13014" w:type="dxa"/>
            <w:gridSpan w:val="4"/>
            <w:shd w:val="clear" w:color="auto" w:fill="E7E6E6" w:themeFill="background2"/>
            <w:vAlign w:val="center"/>
          </w:tcPr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0A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  <w:p w:rsidR="00EC4DAF" w:rsidRPr="003B6847" w:rsidRDefault="00EC4DAF" w:rsidP="00CE0F96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2.เร่งรัดการพัฒนาบุคลากร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Upskill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>Reskill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New Skill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ทั้งสายวิชาการและสายสนับสนุนให้สามารถเพิ่มทักษะ ความรู้ความชำนาญ และความเชี่ยวชาญที่มีความจำเป็นต่อการพัฒนามหาวิทยาลัย</w:t>
            </w:r>
          </w:p>
        </w:tc>
      </w:tr>
      <w:tr w:rsidR="00EC4DAF" w:rsidRPr="001B2538" w:rsidTr="00CE0F96">
        <w:trPr>
          <w:jc w:val="center"/>
        </w:trPr>
        <w:tc>
          <w:tcPr>
            <w:tcW w:w="6259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2116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32" w:type="dxa"/>
            <w:vAlign w:val="center"/>
          </w:tcPr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5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607" w:type="dxa"/>
            <w:vAlign w:val="center"/>
          </w:tcPr>
          <w:p w:rsidR="00EC4DAF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EC4DAF" w:rsidRPr="001B2538" w:rsidRDefault="00EC4DAF" w:rsidP="00CE0F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(ระบุหลักฐาน)</w:t>
            </w:r>
          </w:p>
        </w:tc>
      </w:tr>
      <w:tr w:rsidR="00EC4DAF" w:rsidRPr="001B2538" w:rsidTr="00CE0F96">
        <w:trPr>
          <w:trHeight w:val="2489"/>
          <w:jc w:val="center"/>
        </w:trPr>
        <w:tc>
          <w:tcPr>
            <w:tcW w:w="6259" w:type="dxa"/>
          </w:tcPr>
          <w:p w:rsidR="00EC4DAF" w:rsidRPr="002C7974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2C797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แผนการดำเนินการ </w:t>
            </w:r>
            <w:r w:rsidRPr="002C797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: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…………………………….…………………..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</w:t>
            </w:r>
          </w:p>
          <w:p w:rsidR="009F4486" w:rsidRPr="00FC2EE3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9F4486" w:rsidRDefault="009F4486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6" w:type="dxa"/>
          </w:tcPr>
          <w:p w:rsidR="00EC4DAF" w:rsidRPr="00EC4DAF" w:rsidRDefault="00EC4DAF" w:rsidP="00CE0F96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รองอธิการบดีฝ่ายวิชาการและพัฒนาคณาจารย์</w:t>
            </w:r>
          </w:p>
          <w:p w:rsidR="00EC4DAF" w:rsidRPr="00EC4DAF" w:rsidRDefault="00EC4DAF" w:rsidP="00CE0F96">
            <w:pPr>
              <w:pStyle w:val="a8"/>
              <w:ind w:left="0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C4DAF" w:rsidRP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C4D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- </w:t>
            </w:r>
            <w:r w:rsidRPr="00EC4DA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  <w:tc>
          <w:tcPr>
            <w:tcW w:w="2032" w:type="dxa"/>
          </w:tcPr>
          <w:p w:rsidR="00EC4DAF" w:rsidRPr="00997BC0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ปีงบประมาณ.........</w:t>
            </w:r>
          </w:p>
          <w:p w:rsidR="00EC4DAF" w:rsidRPr="00997BC0" w:rsidRDefault="00EC4DAF" w:rsidP="00CE0F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EC4DAF" w:rsidRPr="00997BC0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997BC0">
              <w:rPr>
                <w:rFonts w:ascii="TH SarabunPSK" w:hAnsi="TH SarabunPSK" w:cs="TH SarabunPSK" w:hint="cs"/>
                <w:sz w:val="28"/>
                <w:cs/>
              </w:rPr>
              <w:t>ปีการศึกษา..........</w:t>
            </w:r>
          </w:p>
        </w:tc>
        <w:tc>
          <w:tcPr>
            <w:tcW w:w="2607" w:type="dxa"/>
          </w:tcPr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734C7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ผลการดำเนินงาน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</w:p>
          <w:p w:rsidR="00EC4DAF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หลักฐาน</w:t>
            </w:r>
          </w:p>
          <w:p w:rsidR="00EC4DAF" w:rsidRPr="00FC2EE3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 w:rsidRPr="00FC2EE3">
              <w:rPr>
                <w:rFonts w:ascii="TH SarabunPSK" w:hAnsi="TH SarabunPSK" w:cs="TH SarabunPSK"/>
                <w:sz w:val="28"/>
                <w:cs/>
              </w:rPr>
              <w:t>…………………………………………..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Default="00EC4DAF" w:rsidP="00CE0F9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9F4486" w:rsidRDefault="009F4486" w:rsidP="009F448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……………………………………………..</w:t>
            </w:r>
          </w:p>
          <w:p w:rsidR="00EC4DAF" w:rsidRPr="007734C7" w:rsidRDefault="00EC4DAF" w:rsidP="00CE0F96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</w:tbl>
    <w:p w:rsidR="00531166" w:rsidRPr="00415AF8" w:rsidRDefault="00531166" w:rsidP="005E2D1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31166" w:rsidRPr="00415AF8" w:rsidSect="006A192B">
      <w:headerReference w:type="default" r:id="rId8"/>
      <w:footerReference w:type="default" r:id="rId9"/>
      <w:pgSz w:w="16838" w:h="11906" w:orient="landscape"/>
      <w:pgMar w:top="1440" w:right="678" w:bottom="1843" w:left="1440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EF" w:rsidRDefault="00BA73EF" w:rsidP="001B2538">
      <w:pPr>
        <w:spacing w:after="0" w:line="240" w:lineRule="auto"/>
      </w:pPr>
      <w:r>
        <w:separator/>
      </w:r>
    </w:p>
  </w:endnote>
  <w:endnote w:type="continuationSeparator" w:id="0">
    <w:p w:rsidR="00BA73EF" w:rsidRDefault="00BA73EF" w:rsidP="001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5034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924" w:rsidRDefault="00B66924">
        <w:pPr>
          <w:pStyle w:val="a5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E136E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66924" w:rsidRDefault="00B66924">
    <w:pPr>
      <w:pStyle w:val="a5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EF" w:rsidRDefault="00BA73EF" w:rsidP="001B2538">
      <w:pPr>
        <w:spacing w:after="0" w:line="240" w:lineRule="auto"/>
      </w:pPr>
      <w:r>
        <w:separator/>
      </w:r>
    </w:p>
  </w:footnote>
  <w:footnote w:type="continuationSeparator" w:id="0">
    <w:p w:rsidR="00BA73EF" w:rsidRDefault="00BA73EF" w:rsidP="001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924" w:rsidRDefault="00B66924" w:rsidP="001B2538">
    <w:pPr>
      <w:pStyle w:val="a3"/>
      <w:jc w:val="center"/>
      <w:rPr>
        <w:rFonts w:ascii="TH SarabunIT๙" w:hAnsi="TH SarabunIT๙" w:cs="TH SarabunIT๙"/>
        <w:b/>
        <w:bCs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>แผน</w:t>
    </w:r>
    <w:r w:rsidR="003B6847">
      <w:rPr>
        <w:rFonts w:ascii="TH SarabunIT๙" w:hAnsi="TH SarabunIT๙" w:cs="TH SarabunIT๙" w:hint="cs"/>
        <w:b/>
        <w:bCs/>
        <w:sz w:val="32"/>
        <w:szCs w:val="32"/>
        <w:cs/>
      </w:rPr>
      <w:t>การดำเนินงานตามแผนพัฒนาคุณภาพ</w:t>
    </w:r>
    <w:r w:rsidRPr="001B2538">
      <w:rPr>
        <w:rFonts w:ascii="TH SarabunIT๙" w:hAnsi="TH SarabunIT๙" w:cs="TH SarabunIT๙" w:hint="cs"/>
        <w:b/>
        <w:bCs/>
        <w:sz w:val="32"/>
        <w:szCs w:val="32"/>
        <w:cs/>
      </w:rPr>
      <w:t xml:space="preserve"> (</w:t>
    </w:r>
    <w:r w:rsidRPr="001B2538">
      <w:rPr>
        <w:rFonts w:ascii="TH SarabunIT๙" w:hAnsi="TH SarabunIT๙" w:cs="TH SarabunIT๙"/>
        <w:b/>
        <w:bCs/>
        <w:sz w:val="32"/>
        <w:szCs w:val="32"/>
      </w:rPr>
      <w:t>Improvement Plan</w:t>
    </w:r>
    <w:r w:rsidRPr="001B2538">
      <w:rPr>
        <w:rFonts w:ascii="TH SarabunIT๙" w:hAnsi="TH SarabunIT๙" w:cs="TH SarabunIT๙"/>
        <w:b/>
        <w:bCs/>
        <w:sz w:val="32"/>
        <w:szCs w:val="32"/>
        <w:cs/>
      </w:rPr>
      <w:t>)</w:t>
    </w:r>
    <w:r w:rsidR="00D70DE5"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</w:p>
  <w:p w:rsidR="00B66924" w:rsidRDefault="003B6847" w:rsidP="001B2538">
    <w:pPr>
      <w:pStyle w:val="a3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จากข้อเสนอแนะของ</w:t>
    </w:r>
    <w:r w:rsidR="006E54BF">
      <w:rPr>
        <w:rFonts w:ascii="TH SarabunPSK" w:hAnsi="TH SarabunPSK" w:cs="TH SarabunPSK"/>
        <w:b/>
        <w:bCs/>
        <w:sz w:val="32"/>
        <w:szCs w:val="32"/>
        <w:cs/>
      </w:rPr>
      <w:t>คณะกรรมการ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>ประเมินคุณภาพ</w:t>
    </w:r>
    <w:r w:rsidR="006E54BF">
      <w:rPr>
        <w:rFonts w:ascii="TH SarabunPSK" w:hAnsi="TH SarabunPSK" w:cs="TH SarabunPSK" w:hint="cs"/>
        <w:b/>
        <w:bCs/>
        <w:sz w:val="32"/>
        <w:szCs w:val="32"/>
        <w:cs/>
      </w:rPr>
      <w:t>การศึกษา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>ภายในตามเกณฑ์ สกอ.ปีการศึกษา</w:t>
    </w:r>
    <w:r w:rsidR="00B66924">
      <w:rPr>
        <w:rFonts w:ascii="TH SarabunPSK" w:hAnsi="TH SarabunPSK" w:cs="TH SarabunPSK" w:hint="cs"/>
        <w:sz w:val="32"/>
        <w:szCs w:val="32"/>
        <w:cs/>
      </w:rPr>
      <w:t xml:space="preserve"> </w:t>
    </w:r>
    <w:r>
      <w:rPr>
        <w:rFonts w:ascii="TH SarabunPSK" w:hAnsi="TH SarabunPSK" w:cs="TH SarabunPSK" w:hint="cs"/>
        <w:b/>
        <w:bCs/>
        <w:sz w:val="32"/>
        <w:szCs w:val="32"/>
        <w:cs/>
      </w:rPr>
      <w:t>2563</w:t>
    </w:r>
    <w:r w:rsidR="00B66924" w:rsidRPr="001B2538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B66924" w:rsidRPr="001B2538">
      <w:rPr>
        <w:rFonts w:ascii="TH SarabunPSK" w:hAnsi="TH SarabunPSK" w:cs="TH SarabunPSK" w:hint="cs"/>
        <w:b/>
        <w:bCs/>
        <w:sz w:val="32"/>
        <w:szCs w:val="32"/>
        <w:cs/>
      </w:rPr>
      <w:t>ระดับมหาวิทยาลัย</w:t>
    </w:r>
  </w:p>
  <w:p w:rsidR="00B66924" w:rsidRPr="001B2538" w:rsidRDefault="00B66924" w:rsidP="001B2538">
    <w:pPr>
      <w:pStyle w:val="a3"/>
      <w:jc w:val="center"/>
      <w:rPr>
        <w:rFonts w:ascii="TH SarabunPSK" w:hAnsi="TH SarabunPSK" w:cs="TH SarabunPSK"/>
        <w:b/>
        <w:bCs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3928"/>
    <w:multiLevelType w:val="hybridMultilevel"/>
    <w:tmpl w:val="11D6912E"/>
    <w:lvl w:ilvl="0" w:tplc="20AE237E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5339"/>
    <w:multiLevelType w:val="hybridMultilevel"/>
    <w:tmpl w:val="DB68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2E44"/>
    <w:multiLevelType w:val="hybridMultilevel"/>
    <w:tmpl w:val="DA521F68"/>
    <w:lvl w:ilvl="0" w:tplc="889C73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38"/>
    <w:rsid w:val="00023532"/>
    <w:rsid w:val="000530BA"/>
    <w:rsid w:val="0007040C"/>
    <w:rsid w:val="00073098"/>
    <w:rsid w:val="000738E3"/>
    <w:rsid w:val="00073A5D"/>
    <w:rsid w:val="000B1878"/>
    <w:rsid w:val="000B26DC"/>
    <w:rsid w:val="000D51EF"/>
    <w:rsid w:val="00101FF4"/>
    <w:rsid w:val="001609A4"/>
    <w:rsid w:val="001740EA"/>
    <w:rsid w:val="0019743C"/>
    <w:rsid w:val="001A1528"/>
    <w:rsid w:val="001A3343"/>
    <w:rsid w:val="001A40F1"/>
    <w:rsid w:val="001A48E1"/>
    <w:rsid w:val="001A6D9A"/>
    <w:rsid w:val="001B2538"/>
    <w:rsid w:val="001C2613"/>
    <w:rsid w:val="001D7FC2"/>
    <w:rsid w:val="001F752A"/>
    <w:rsid w:val="002201FA"/>
    <w:rsid w:val="0023598A"/>
    <w:rsid w:val="00246449"/>
    <w:rsid w:val="00265EAB"/>
    <w:rsid w:val="002B0BA3"/>
    <w:rsid w:val="002C12C4"/>
    <w:rsid w:val="002C15E7"/>
    <w:rsid w:val="002C7974"/>
    <w:rsid w:val="00301A33"/>
    <w:rsid w:val="00303070"/>
    <w:rsid w:val="00342CFA"/>
    <w:rsid w:val="003729D4"/>
    <w:rsid w:val="00387F6D"/>
    <w:rsid w:val="003A659C"/>
    <w:rsid w:val="003B6847"/>
    <w:rsid w:val="00415AF8"/>
    <w:rsid w:val="00425DA9"/>
    <w:rsid w:val="004660A5"/>
    <w:rsid w:val="004864A9"/>
    <w:rsid w:val="004A1B06"/>
    <w:rsid w:val="004E21AF"/>
    <w:rsid w:val="004E4ED1"/>
    <w:rsid w:val="00525607"/>
    <w:rsid w:val="00531166"/>
    <w:rsid w:val="0056544D"/>
    <w:rsid w:val="00566547"/>
    <w:rsid w:val="0057416D"/>
    <w:rsid w:val="00575092"/>
    <w:rsid w:val="0058697A"/>
    <w:rsid w:val="005908C9"/>
    <w:rsid w:val="005B1068"/>
    <w:rsid w:val="005C7B54"/>
    <w:rsid w:val="005D3434"/>
    <w:rsid w:val="005E2D12"/>
    <w:rsid w:val="005F2275"/>
    <w:rsid w:val="00614FD0"/>
    <w:rsid w:val="00621209"/>
    <w:rsid w:val="006A192B"/>
    <w:rsid w:val="006E54BF"/>
    <w:rsid w:val="0070120D"/>
    <w:rsid w:val="00717557"/>
    <w:rsid w:val="00734CAE"/>
    <w:rsid w:val="007734C7"/>
    <w:rsid w:val="00795A8F"/>
    <w:rsid w:val="007D2FC8"/>
    <w:rsid w:val="007E34E6"/>
    <w:rsid w:val="007E39D8"/>
    <w:rsid w:val="00813F2A"/>
    <w:rsid w:val="00862297"/>
    <w:rsid w:val="00867331"/>
    <w:rsid w:val="00867A7C"/>
    <w:rsid w:val="00876842"/>
    <w:rsid w:val="008B03D2"/>
    <w:rsid w:val="008B23ED"/>
    <w:rsid w:val="008C1FC8"/>
    <w:rsid w:val="008C32EA"/>
    <w:rsid w:val="009036A4"/>
    <w:rsid w:val="00907F1D"/>
    <w:rsid w:val="00965665"/>
    <w:rsid w:val="009844F9"/>
    <w:rsid w:val="00991BD8"/>
    <w:rsid w:val="00992E8F"/>
    <w:rsid w:val="00997BC0"/>
    <w:rsid w:val="009B6878"/>
    <w:rsid w:val="009C2F86"/>
    <w:rsid w:val="009D25F6"/>
    <w:rsid w:val="009F430A"/>
    <w:rsid w:val="009F4486"/>
    <w:rsid w:val="00A217D7"/>
    <w:rsid w:val="00A41983"/>
    <w:rsid w:val="00A419DF"/>
    <w:rsid w:val="00A70B2E"/>
    <w:rsid w:val="00A74945"/>
    <w:rsid w:val="00A81445"/>
    <w:rsid w:val="00A83877"/>
    <w:rsid w:val="00AA56CD"/>
    <w:rsid w:val="00B258CE"/>
    <w:rsid w:val="00B32FDD"/>
    <w:rsid w:val="00B530DF"/>
    <w:rsid w:val="00B6082F"/>
    <w:rsid w:val="00B643A7"/>
    <w:rsid w:val="00B66924"/>
    <w:rsid w:val="00B711CE"/>
    <w:rsid w:val="00B84672"/>
    <w:rsid w:val="00B87C63"/>
    <w:rsid w:val="00B94A2C"/>
    <w:rsid w:val="00BA0205"/>
    <w:rsid w:val="00BA73EF"/>
    <w:rsid w:val="00BB5190"/>
    <w:rsid w:val="00BD6449"/>
    <w:rsid w:val="00C038C7"/>
    <w:rsid w:val="00C14C14"/>
    <w:rsid w:val="00C20418"/>
    <w:rsid w:val="00C44A77"/>
    <w:rsid w:val="00C46444"/>
    <w:rsid w:val="00C46592"/>
    <w:rsid w:val="00C663E2"/>
    <w:rsid w:val="00C72E60"/>
    <w:rsid w:val="00C93432"/>
    <w:rsid w:val="00C93DE4"/>
    <w:rsid w:val="00CA4CC7"/>
    <w:rsid w:val="00CB353B"/>
    <w:rsid w:val="00CF1519"/>
    <w:rsid w:val="00CF3DDB"/>
    <w:rsid w:val="00CF3E32"/>
    <w:rsid w:val="00CF6412"/>
    <w:rsid w:val="00D00CEA"/>
    <w:rsid w:val="00D451C8"/>
    <w:rsid w:val="00D633C9"/>
    <w:rsid w:val="00D70DE5"/>
    <w:rsid w:val="00DC572E"/>
    <w:rsid w:val="00DE50F3"/>
    <w:rsid w:val="00E02EA1"/>
    <w:rsid w:val="00E136EE"/>
    <w:rsid w:val="00E3023C"/>
    <w:rsid w:val="00E6675F"/>
    <w:rsid w:val="00E9396D"/>
    <w:rsid w:val="00E95891"/>
    <w:rsid w:val="00EC4DAF"/>
    <w:rsid w:val="00ED51B5"/>
    <w:rsid w:val="00ED7294"/>
    <w:rsid w:val="00F00A7F"/>
    <w:rsid w:val="00F20110"/>
    <w:rsid w:val="00F55EC7"/>
    <w:rsid w:val="00F66E6E"/>
    <w:rsid w:val="00F7301C"/>
    <w:rsid w:val="00F91133"/>
    <w:rsid w:val="00FB5D59"/>
    <w:rsid w:val="00FC089E"/>
    <w:rsid w:val="00FC25A8"/>
    <w:rsid w:val="00FC2EE3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4E4CF"/>
  <w15:chartTrackingRefBased/>
  <w15:docId w15:val="{A85C7124-D84A-4BA3-8D39-231F2FFF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B2538"/>
  </w:style>
  <w:style w:type="paragraph" w:styleId="a5">
    <w:name w:val="footer"/>
    <w:basedOn w:val="a"/>
    <w:link w:val="a6"/>
    <w:uiPriority w:val="99"/>
    <w:unhideWhenUsed/>
    <w:rsid w:val="001B2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B2538"/>
  </w:style>
  <w:style w:type="table" w:styleId="a7">
    <w:name w:val="Table Grid"/>
    <w:basedOn w:val="a1"/>
    <w:uiPriority w:val="39"/>
    <w:rsid w:val="001B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A19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51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D51B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72D41-32E3-41DF-8385-6E5EA999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3470</Words>
  <Characters>19779</Characters>
  <Application>Microsoft Office Word</Application>
  <DocSecurity>0</DocSecurity>
  <Lines>164</Lines>
  <Paragraphs>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Beer</cp:lastModifiedBy>
  <cp:revision>37</cp:revision>
  <cp:lastPrinted>2020-11-04T02:30:00Z</cp:lastPrinted>
  <dcterms:created xsi:type="dcterms:W3CDTF">2020-10-28T07:12:00Z</dcterms:created>
  <dcterms:modified xsi:type="dcterms:W3CDTF">2021-10-07T08:29:00Z</dcterms:modified>
</cp:coreProperties>
</file>